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4C8F" w:rsidRPr="005C7046" w:rsidRDefault="00444C8F" w:rsidP="00444C8F">
      <w:pPr>
        <w:jc w:val="center"/>
        <w:rPr>
          <w:b/>
          <w:sz w:val="26"/>
        </w:rPr>
      </w:pPr>
      <w:r w:rsidRPr="005C7046">
        <w:rPr>
          <w:b/>
          <w:sz w:val="26"/>
        </w:rPr>
        <w:t>NỘI DUNG CÔNG VĂN SỐ 219-CV/BC</w:t>
      </w:r>
      <w:r w:rsidR="005C7046" w:rsidRPr="005C7046">
        <w:rPr>
          <w:b/>
          <w:sz w:val="26"/>
        </w:rPr>
        <w:t>Đ</w:t>
      </w:r>
      <w:r w:rsidRPr="005C7046">
        <w:rPr>
          <w:b/>
          <w:sz w:val="26"/>
        </w:rPr>
        <w:t>TW NGÀY 17/6/2019 CỦA BAN CHỈ ĐẠO TRUNG ƯƠNG VỀ PHÒNG</w:t>
      </w:r>
      <w:r w:rsidR="005C7046" w:rsidRPr="005C7046">
        <w:rPr>
          <w:b/>
          <w:sz w:val="26"/>
        </w:rPr>
        <w:t>,</w:t>
      </w:r>
      <w:r w:rsidRPr="005C7046">
        <w:rPr>
          <w:b/>
          <w:sz w:val="26"/>
        </w:rPr>
        <w:t xml:space="preserve"> CHỐNG THAM NHŨNG</w:t>
      </w:r>
      <w:r w:rsidR="005C7046" w:rsidRPr="005C7046">
        <w:rPr>
          <w:b/>
          <w:sz w:val="26"/>
        </w:rPr>
        <w:t>, TIÊU CỰC</w:t>
      </w:r>
    </w:p>
    <w:p w:rsidR="00444C8F" w:rsidRDefault="00444C8F" w:rsidP="00444C8F">
      <w:pPr>
        <w:jc w:val="center"/>
      </w:pPr>
      <w:r>
        <w:t xml:space="preserve">(Nguồn: Báo điện tử Thanh Tra Việt Nam, </w:t>
      </w:r>
      <w:r w:rsidR="005C7046">
        <w:t>Thứ hai, 17/06/2019</w:t>
      </w:r>
      <w:r w:rsidR="005C7046">
        <w:t xml:space="preserve">, </w:t>
      </w:r>
      <w:r>
        <w:t>18:31, GMT+7)</w:t>
      </w:r>
    </w:p>
    <w:p w:rsidR="00444C8F" w:rsidRDefault="00444C8F" w:rsidP="00444C8F">
      <w:pPr>
        <w:jc w:val="both"/>
      </w:pPr>
      <w:r>
        <w:t xml:space="preserve"> (Thanh tra)- Ngày 17/6, Ban Chỉ đạo Trung ương về Phòng, chống tham nhũng (PCTN) đã có Công văn số 219-CV/BCĐTW gửi Ban Cán sự Đảng, đảng đoàn, đảng ủy trực thuộc Trung ương; các tỉnh ủy, thành ủy trực thuộc Trung ương, về việc rà soát, chấn chỉnh, xử lý nghiêm các hành vi tiêu cực, tham nhũng trong các cơ quan, đơn vị có chức năng PCTN. Toàn văn nội dung công văn như sau:</w:t>
      </w:r>
    </w:p>
    <w:p w:rsidR="00444C8F" w:rsidRDefault="00444C8F" w:rsidP="00444C8F">
      <w:pPr>
        <w:jc w:val="both"/>
      </w:pPr>
      <w:r>
        <w:t>"Thời gian qua, thực hiện chỉ đạo của Đồng chí Nguyễn Phú Trọng, Tổng Bí thư, Chủ tịch nước, Trưởng Ban Chỉ đạo Trung ương về PCTN, công tác PCTN đã có bước tiến mạnh, đạt nhiều kết quả toàn diện, tích cực, rõ rệt, góp phần quan trọng giữ vững ổn định chính trị, phát triển kinh tế - xã hội của đấ</w:t>
      </w:r>
      <w:bookmarkStart w:id="0" w:name="_GoBack"/>
      <w:bookmarkEnd w:id="0"/>
      <w:r>
        <w:t>t nước, củng cố niềm tin của nhân dân. Tuy nhiên, tình trạng vòi vĩnh, nhũng nhiễu, gợi ý, lót tay, gây phiền hà cho người dân và doanh nghiệp trong giải quyết công việc vẫn còn diễn ra ở nhiều cấp, nhiều ngành, mới nhất là vụ việc cán bộ thanh tra của Bộ Xây dựng có hành vi “vòi tiền” trong quá trình thanh tra tại huyện Vĩnh Tường, tỉnh Vĩnh Phúc đã gây bức xúc trong dư luận xã hội. Để chấn chỉnh, ngăn chặn có hiệu quả tình trạng này, Thường trực Ban Chỉ đạo Trung ương về PCTN yêu cầu các cấp ủy, tổ chức đảng tập trung lãnh đạo, chỉ đạo:</w:t>
      </w:r>
    </w:p>
    <w:p w:rsidR="00444C8F" w:rsidRDefault="00444C8F" w:rsidP="00444C8F">
      <w:pPr>
        <w:jc w:val="both"/>
      </w:pPr>
      <w:r>
        <w:t>1- Rà soát, đánh giá, kịp thời chấn chỉnh, thay thế, loại bỏ những cán bộ không đủ phẩm chất, đạo đức, có nhiều dư luận về tiêu cực, tham nhũng trong các cơ quan, đơn vị có chức năng PCTN, đảm bảo những người trực tiếp làm việc trong các cơ quan này phải thực sự liêm chính, trong sạch. Đồng thời tăng cường kiểm tra, giám sát hoạt động của các cơ quan, đơn vị có chức năng PCTN, thực hiện nghiêm chỉ đạo của đồng chí Tổng Bí thư, Chủ tịch nước, Trưởng Ban Chỉ đạo Trung ương về PCTN là phải “chống tham nhũng chính ngay trong các cơ quan chống tham nhũng”.</w:t>
      </w:r>
    </w:p>
    <w:p w:rsidR="00444C8F" w:rsidRDefault="00444C8F" w:rsidP="00444C8F">
      <w:pPr>
        <w:jc w:val="both"/>
      </w:pPr>
      <w:r>
        <w:t>2- Ban Cán sự Đảng Thanh tra Chính phủ, Ban Cán sự Đảng Kiểm toán Nhà nước chỉ đạo rà soát, bổ sung, hoàn thiện các Quy trình, quy chế hoạt động của các Đoàn thanh tra, kiểm toán đảm bảo công khai, minh bạch, chặt chẽ, không để sơ hở để thực hiện các hành vi tiêu cực, tham nhũng trong quá trình thanh tra, kiểm toán.</w:t>
      </w:r>
    </w:p>
    <w:p w:rsidR="00444C8F" w:rsidRDefault="00444C8F" w:rsidP="00444C8F">
      <w:pPr>
        <w:jc w:val="both"/>
      </w:pPr>
      <w:r>
        <w:t>3- Đảng ủy Công an Trung ương chỉ đạo khẩn trương xác minh, điều tra làm rõ vụ việc “vòi tiền” của một số cán bộ thanh tra Bộ Xây dựng trong quá trình thanh tra tại huyện Vĩnh Tường, tỉnh Vĩnh Phúc để xử lý nghiêm theo quy định của pháp luật.</w:t>
      </w:r>
    </w:p>
    <w:p w:rsidR="00863CF6" w:rsidRDefault="00444C8F" w:rsidP="00444C8F">
      <w:pPr>
        <w:jc w:val="both"/>
      </w:pPr>
      <w:r>
        <w:t>4- Ban Cán sự Đảng Bộ Xây dựng chỉ đạo kiểm tra, rà soát việc bổ nhiệm Phó Trưởng phòng, Phòng PCTN thuộc Thanh tra Bộ Xây dựng đối với bà Nguyễn Thị Kim Anh, xử lý nghiêm các tổ chức, cá nhân có liên quan nếu có sai phạm; báo cáo kết quả về Ban Chỉ đạo Trung ương về PCTN (qua Ban Nội chính Trung ương - Cơ quan Thường trực của Ban Chỉ đạo) trước ngày 30/6/2019".</w:t>
      </w:r>
    </w:p>
    <w:sectPr w:rsidR="00863CF6" w:rsidSect="005C7046">
      <w:headerReference w:type="default" r:id="rId6"/>
      <w:pgSz w:w="11907" w:h="16840" w:code="9"/>
      <w:pgMar w:top="568" w:right="1440" w:bottom="426" w:left="1440"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7401" w:rsidRDefault="00237401" w:rsidP="00444C8F">
      <w:pPr>
        <w:spacing w:after="0" w:line="240" w:lineRule="auto"/>
      </w:pPr>
      <w:r>
        <w:separator/>
      </w:r>
    </w:p>
  </w:endnote>
  <w:endnote w:type="continuationSeparator" w:id="0">
    <w:p w:rsidR="00237401" w:rsidRDefault="00237401" w:rsidP="00444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7401" w:rsidRDefault="00237401" w:rsidP="00444C8F">
      <w:pPr>
        <w:spacing w:after="0" w:line="240" w:lineRule="auto"/>
      </w:pPr>
      <w:r>
        <w:separator/>
      </w:r>
    </w:p>
  </w:footnote>
  <w:footnote w:type="continuationSeparator" w:id="0">
    <w:p w:rsidR="00237401" w:rsidRDefault="00237401" w:rsidP="00444C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1883533"/>
      <w:docPartObj>
        <w:docPartGallery w:val="Page Numbers (Top of Page)"/>
        <w:docPartUnique/>
      </w:docPartObj>
    </w:sdtPr>
    <w:sdtEndPr>
      <w:rPr>
        <w:noProof/>
      </w:rPr>
    </w:sdtEndPr>
    <w:sdtContent>
      <w:p w:rsidR="00444C8F" w:rsidRDefault="00444C8F">
        <w:pPr>
          <w:pStyle w:val="Header"/>
          <w:jc w:val="center"/>
        </w:pPr>
        <w:r>
          <w:fldChar w:fldCharType="begin"/>
        </w:r>
        <w:r>
          <w:instrText xml:space="preserve"> PAGE   \* MERGEFORMAT </w:instrText>
        </w:r>
        <w:r>
          <w:fldChar w:fldCharType="separate"/>
        </w:r>
        <w:r w:rsidR="005C7046">
          <w:rPr>
            <w:noProof/>
          </w:rPr>
          <w:t>2</w:t>
        </w:r>
        <w:r>
          <w:rPr>
            <w:noProof/>
          </w:rPr>
          <w:fldChar w:fldCharType="end"/>
        </w:r>
      </w:p>
    </w:sdtContent>
  </w:sdt>
  <w:p w:rsidR="00444C8F" w:rsidRDefault="00444C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C8F"/>
    <w:rsid w:val="00237401"/>
    <w:rsid w:val="00444C8F"/>
    <w:rsid w:val="005C7046"/>
    <w:rsid w:val="00806FBB"/>
    <w:rsid w:val="00863CF6"/>
    <w:rsid w:val="00AA12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153D7"/>
  <w15:chartTrackingRefBased/>
  <w15:docId w15:val="{8BEE7AAB-723A-4D27-8940-7A5D77251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4C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4C8F"/>
  </w:style>
  <w:style w:type="paragraph" w:styleId="Footer">
    <w:name w:val="footer"/>
    <w:basedOn w:val="Normal"/>
    <w:link w:val="FooterChar"/>
    <w:uiPriority w:val="99"/>
    <w:unhideWhenUsed/>
    <w:rsid w:val="00444C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4C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431</Words>
  <Characters>2460</Characters>
  <Application>Microsoft Office Word</Application>
  <DocSecurity>0</DocSecurity>
  <Lines>20</Lines>
  <Paragraphs>5</Paragraphs>
  <ScaleCrop>false</ScaleCrop>
  <Company>Microsoft</Company>
  <LinksUpToDate>false</LinksUpToDate>
  <CharactersWithSpaces>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2023-02-22T08:11:00Z</dcterms:created>
  <dcterms:modified xsi:type="dcterms:W3CDTF">2023-02-23T01:47:00Z</dcterms:modified>
</cp:coreProperties>
</file>